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94" w:rsidRDefault="00F82E52" w:rsidP="004E4794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东南大学</w:t>
      </w:r>
      <w:r w:rsidR="004E4794" w:rsidRPr="004E4794">
        <w:rPr>
          <w:rFonts w:ascii="黑体" w:eastAsia="黑体" w:hAnsi="黑体" w:hint="eastAsia"/>
          <w:sz w:val="28"/>
          <w:szCs w:val="28"/>
        </w:rPr>
        <w:t>“五四红旗团委”评选表彰办法和评选条件</w:t>
      </w:r>
      <w:r w:rsidR="009A5E20">
        <w:rPr>
          <w:rFonts w:ascii="黑体" w:eastAsia="黑体" w:hAnsi="黑体" w:hint="eastAsia"/>
          <w:sz w:val="28"/>
          <w:szCs w:val="28"/>
        </w:rPr>
        <w:t>（试行）</w:t>
      </w:r>
    </w:p>
    <w:p w:rsidR="00510EB6" w:rsidRPr="004E4794" w:rsidRDefault="00510EB6" w:rsidP="004E4794">
      <w:pPr>
        <w:jc w:val="center"/>
        <w:rPr>
          <w:rFonts w:ascii="黑体" w:eastAsia="黑体" w:hAnsi="黑体"/>
          <w:sz w:val="28"/>
          <w:szCs w:val="28"/>
        </w:rPr>
      </w:pPr>
    </w:p>
    <w:p w:rsidR="009A5E20" w:rsidRDefault="009A5E20" w:rsidP="009A5E20">
      <w:pPr>
        <w:widowControl/>
        <w:jc w:val="center"/>
        <w:rPr>
          <w:rFonts w:ascii="仿宋_GB2312" w:eastAsia="仿宋_GB2312" w:hAnsi="宋体" w:cs="宋体"/>
          <w:b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第一章　总　则</w:t>
      </w:r>
    </w:p>
    <w:p w:rsidR="00510EB6" w:rsidRPr="004E4794" w:rsidRDefault="00510EB6" w:rsidP="009A5E20"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第一条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为进一步贯彻落实科学发展观，通过建立科学的评选表彰和激励机制，推动创建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东南大学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“五四红旗团委”活动深入开展，特制定本办法。</w:t>
      </w: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第二条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创建“五四红旗团委”活动要立足基层，重在创建，形成声势，力求实效。评选表彰坚持公开、择优的原则。</w:t>
      </w: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 </w:t>
      </w:r>
    </w:p>
    <w:p w:rsidR="009A5E20" w:rsidRDefault="009A5E20" w:rsidP="009A5E20">
      <w:pPr>
        <w:widowControl/>
        <w:jc w:val="center"/>
        <w:rPr>
          <w:rFonts w:ascii="仿宋_GB2312" w:eastAsia="仿宋_GB2312" w:hAnsi="宋体" w:cs="宋体"/>
          <w:b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第二章　“五四红旗团委”的评选</w:t>
      </w:r>
    </w:p>
    <w:p w:rsidR="00510EB6" w:rsidRPr="004E4794" w:rsidRDefault="00510EB6" w:rsidP="009A5E20"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第三条  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“五四红旗团委”是学校团委对院级团委的综合性最高奖励称号。原则上每年进行一次“五四红旗团委”争创申报和评选表彰。</w:t>
      </w: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第四条 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“五四红旗团委”的评比环节分为：院级团委申报“五四红旗团委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创建单位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”（对照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东南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大学“五四红旗团委”评选条件和本单位实际情况提出争创实施方案）→学校审核→同意为“五四红旗团委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创建单位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”→授牌“五四红旗团委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创建单位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”→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为期一年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的“五四红旗团委”争创方案实施期→期满递交“五四红旗团委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创建单位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”争创实施总结（对照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东南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大学“五四红旗团委”评选条件和本单位实际情况）→学校考核评比→同意为“五四红旗团委”→授牌“五四红旗团委”。</w:t>
      </w:r>
    </w:p>
    <w:p w:rsidR="009A5E20" w:rsidRPr="000721F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</w:p>
    <w:p w:rsidR="009A5E20" w:rsidRDefault="009A5E20" w:rsidP="009A5E20">
      <w:pPr>
        <w:widowControl/>
        <w:rPr>
          <w:rFonts w:ascii="仿宋_GB2312" w:eastAsia="仿宋_GB2312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第五条  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“五四红旗团委”经过一年左右的争创，原则上采取差额评选的办法产生。</w:t>
      </w: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第六条  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“五四红旗团委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创建单位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”争创有效期为二年，二年没评选为“五四红旗团委</w:t>
      </w:r>
      <w:proofErr w:type="gramStart"/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”</w:t>
      </w:r>
      <w:proofErr w:type="gramEnd"/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的单位重新进入新一轮争创申报。</w:t>
      </w: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bookmarkStart w:id="0" w:name="_GoBack"/>
      <w:bookmarkEnd w:id="0"/>
    </w:p>
    <w:p w:rsidR="009A5E20" w:rsidRDefault="009A5E20" w:rsidP="009A5E20">
      <w:pPr>
        <w:widowControl/>
        <w:jc w:val="center"/>
        <w:rPr>
          <w:rFonts w:ascii="仿宋_GB2312" w:eastAsia="仿宋_GB2312" w:hAnsi="宋体" w:cs="宋体"/>
          <w:b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第三章　“五四红旗团委”评选条件</w:t>
      </w:r>
    </w:p>
    <w:p w:rsidR="00510EB6" w:rsidRPr="004E4794" w:rsidRDefault="00510EB6" w:rsidP="009A5E20"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</w:p>
    <w:p w:rsidR="009A5E20" w:rsidRDefault="009A5E20" w:rsidP="009A5E20">
      <w:pPr>
        <w:widowControl/>
        <w:rPr>
          <w:rFonts w:ascii="仿宋_GB2312" w:eastAsia="仿宋_GB2312" w:hAnsi="宋体" w:cs="宋体"/>
          <w:b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第七条   东南大学“五四红旗团委”评选条件如下：</w:t>
      </w:r>
    </w:p>
    <w:p w:rsidR="009A5E20" w:rsidRPr="009A5E20" w:rsidRDefault="009A5E20" w:rsidP="009A5E20">
      <w:pPr>
        <w:pStyle w:val="a6"/>
        <w:widowControl/>
        <w:numPr>
          <w:ilvl w:val="0"/>
          <w:numId w:val="1"/>
        </w:numPr>
        <w:ind w:firstLineChars="0"/>
        <w:rPr>
          <w:rFonts w:ascii="宋体" w:hAnsi="宋体" w:cs="宋体"/>
          <w:color w:val="333333"/>
          <w:kern w:val="0"/>
          <w:sz w:val="24"/>
        </w:rPr>
      </w:pPr>
      <w:r w:rsidRPr="009A5E20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思想建设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坚持马列主义、毛泽东思想、邓小平理论、“三个代表”重要思想、科学发展观和中国特色社会主义理论的学习，深入开展爱国主义、集体主义、社会主义教育，积极探索新的主题教育模式、教育手段，注重实效；</w:t>
      </w:r>
    </w:p>
    <w:p w:rsidR="009A5E20" w:rsidRPr="004E4794" w:rsidRDefault="00C864D7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有稳固的宣传阵地：充分利用自办刊物、广播、</w:t>
      </w:r>
      <w:r w:rsidR="009A5E20"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报纸和网站等宣传阵地做好日常宣传工作；</w:t>
      </w:r>
      <w:r w:rsidR="009A5E20">
        <w:rPr>
          <w:rFonts w:ascii="仿宋_GB2312" w:eastAsia="仿宋_GB2312" w:hAnsi="宋体" w:cs="宋体" w:hint="eastAsia"/>
          <w:color w:val="333333"/>
          <w:kern w:val="0"/>
          <w:sz w:val="24"/>
        </w:rPr>
        <w:t>充分利用新媒体</w:t>
      </w:r>
      <w:proofErr w:type="gramStart"/>
      <w:r w:rsidR="009A5E20">
        <w:rPr>
          <w:rFonts w:ascii="仿宋_GB2312" w:eastAsia="仿宋_GB2312" w:hAnsi="宋体" w:cs="宋体" w:hint="eastAsia"/>
          <w:color w:val="333333"/>
          <w:kern w:val="0"/>
          <w:sz w:val="24"/>
        </w:rPr>
        <w:t>如微博等</w:t>
      </w:r>
      <w:proofErr w:type="gramEnd"/>
      <w:r w:rsidR="009A5E20">
        <w:rPr>
          <w:rFonts w:ascii="仿宋_GB2312" w:eastAsia="仿宋_GB2312" w:hAnsi="宋体" w:cs="宋体" w:hint="eastAsia"/>
          <w:color w:val="333333"/>
          <w:kern w:val="0"/>
          <w:sz w:val="24"/>
        </w:rPr>
        <w:t>形式做好宣传工作。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及时深入报道本单位特色活动与大型活动；及时收集和调研学生思想动态信息；及时向团委反馈有关信息；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注重共青团工作的校内外信息交流和宣传报道，并有记录。</w:t>
      </w:r>
    </w:p>
    <w:p w:rsidR="009A5E20" w:rsidRPr="009A5E20" w:rsidRDefault="009A5E20" w:rsidP="009A5E20">
      <w:pPr>
        <w:pStyle w:val="a6"/>
        <w:widowControl/>
        <w:numPr>
          <w:ilvl w:val="0"/>
          <w:numId w:val="1"/>
        </w:numPr>
        <w:ind w:firstLineChars="0"/>
        <w:rPr>
          <w:rFonts w:ascii="仿宋_GB2312" w:eastAsia="仿宋_GB2312" w:hAnsi="宋体" w:cs="宋体"/>
          <w:b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组织建设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团委班子健全，按期换届，民主选举领导班子；团委成员职责明确，团结协作，敬业爱岗；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lastRenderedPageBreak/>
        <w:t>团内工作的各项制度健全落实，认真做好团员注册、团员统计、团员民主评议、团员“推优”、团费收缴等工作，发展新团员符合团章规定；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团校工作制度化，注重学生骨干的培养，定期开展各级团干部培训工作，做好党校入党积极分子培训班的有关工作；能够向学校输送、推荐优秀学生干部；</w:t>
      </w:r>
    </w:p>
    <w:p w:rsidR="009A5E20" w:rsidRDefault="009A5E20" w:rsidP="009A5E20">
      <w:pPr>
        <w:widowControl/>
        <w:rPr>
          <w:rFonts w:ascii="仿宋_GB2312" w:eastAsia="仿宋_GB2312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重视基层团支部建设，有效指导基层团支部开展工作，团支部班子健全，按期换届，团支部制度健全落实，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“团日活动”开展良好。</w:t>
      </w:r>
    </w:p>
    <w:p w:rsidR="00C864D7" w:rsidRDefault="00C864D7" w:rsidP="00C864D7">
      <w:pPr>
        <w:widowControl/>
        <w:ind w:firstLine="420"/>
        <w:rPr>
          <w:rFonts w:ascii="仿宋_GB2312" w:eastAsia="仿宋_GB2312" w:hAnsi="宋体" w:cs="宋体"/>
          <w:color w:val="333333"/>
          <w:kern w:val="0"/>
          <w:sz w:val="24"/>
        </w:rPr>
      </w:pPr>
      <w:r w:rsidRPr="009A5E20">
        <w:rPr>
          <w:rFonts w:ascii="仿宋_GB2312" w:eastAsia="仿宋_GB2312" w:hAnsi="宋体" w:cs="宋体" w:hint="eastAsia"/>
          <w:color w:val="333333"/>
          <w:kern w:val="0"/>
          <w:sz w:val="24"/>
        </w:rPr>
        <w:t>指导院（系）学生组织，如学生会、研究生会、俱乐部、社团等正常开展工作，成绩突出。</w:t>
      </w:r>
    </w:p>
    <w:p w:rsidR="009A5E20" w:rsidRPr="009A5E20" w:rsidRDefault="009A5E20" w:rsidP="009A5E20">
      <w:pPr>
        <w:pStyle w:val="a6"/>
        <w:widowControl/>
        <w:numPr>
          <w:ilvl w:val="0"/>
          <w:numId w:val="1"/>
        </w:numPr>
        <w:ind w:firstLineChars="0"/>
        <w:rPr>
          <w:rFonts w:ascii="仿宋_GB2312" w:eastAsia="仿宋_GB2312" w:hAnsi="宋体" w:cs="宋体"/>
          <w:b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人才培养</w:t>
      </w:r>
    </w:p>
    <w:p w:rsidR="009A5E20" w:rsidRDefault="009A5E20" w:rsidP="009A5E20">
      <w:pPr>
        <w:widowControl/>
        <w:ind w:firstLineChars="175" w:firstLine="420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color w:val="333333"/>
          <w:kern w:val="0"/>
          <w:sz w:val="24"/>
        </w:rPr>
        <w:t>根据东南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大学“青年马克思主义培养工程”实施办法的精神，全面推进“青马工程”，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每年进行不少于2次的培训班，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学生骨干培养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系统性、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针对性、创新性、实效性强。</w:t>
      </w:r>
    </w:p>
    <w:p w:rsidR="009A5E20" w:rsidRPr="009A5E20" w:rsidRDefault="009A5E20" w:rsidP="009A5E20">
      <w:pPr>
        <w:pStyle w:val="a6"/>
        <w:widowControl/>
        <w:numPr>
          <w:ilvl w:val="0"/>
          <w:numId w:val="1"/>
        </w:numPr>
        <w:ind w:firstLineChars="0"/>
        <w:rPr>
          <w:rFonts w:ascii="仿宋_GB2312" w:eastAsia="仿宋_GB2312" w:hAnsi="宋体" w:cs="宋体"/>
          <w:b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校园科技文化活动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院级的科技文化相关指导、领导及工作小组建设规范，能研究和探索科技文化活动的创新性。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积极引导学生参加课外学术科技、校园文化活动，建立健全有关制度，定期开展富有特色的学生科技、校园文化活动，学生参与率高，效果好；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积极组织学生参加校内外科技文化活动，学生科研、校园文化成果获学校（或以上）级奖励。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积极开展各种形式、富有学院特色的校园文化、科技活动，不断强化校园文化、科技活动的社会辐射功能，注重选拔和培养学生文艺骨干、学术骨干；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切实指导学生社团开展活动；注重学生社团骨干队伍的建设。</w:t>
      </w:r>
    </w:p>
    <w:p w:rsidR="009A5E20" w:rsidRPr="009A5E20" w:rsidRDefault="009A5E20" w:rsidP="009A5E20">
      <w:pPr>
        <w:pStyle w:val="a6"/>
        <w:widowControl/>
        <w:numPr>
          <w:ilvl w:val="0"/>
          <w:numId w:val="1"/>
        </w:numPr>
        <w:ind w:firstLineChars="0"/>
        <w:rPr>
          <w:rFonts w:ascii="仿宋_GB2312" w:eastAsia="仿宋_GB2312" w:hAnsi="宋体" w:cs="宋体"/>
          <w:b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社会实践和青年志愿者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积极组织学生开展以“三下乡”为主要内容的社会实践；能形成学院社会实践活动的良好品牌，通过开展校地友好团委共建活动推进社会实践，建立完善大学生社会实践基地；积极开展大学生实践导师聘任工作；积极探索社会实践日常化的途径。</w:t>
      </w:r>
    </w:p>
    <w:p w:rsidR="009A5E20" w:rsidRPr="00C864D7" w:rsidRDefault="009A5E20" w:rsidP="00C864D7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院级青年志愿者组织机构、管理制度、运行机制健全，志愿者星级认证规范，有完整的青年志愿者档案；青年志愿者活动制度化，规范化，项目化；建有青年志愿者活动基地。</w:t>
      </w:r>
    </w:p>
    <w:p w:rsidR="009A5E20" w:rsidRPr="009A5E20" w:rsidRDefault="009A5E20" w:rsidP="009A5E20">
      <w:pPr>
        <w:pStyle w:val="a6"/>
        <w:widowControl/>
        <w:numPr>
          <w:ilvl w:val="0"/>
          <w:numId w:val="1"/>
        </w:numPr>
        <w:ind w:firstLineChars="0"/>
        <w:rPr>
          <w:rFonts w:ascii="仿宋_GB2312" w:eastAsia="仿宋_GB2312" w:hAnsi="宋体" w:cs="宋体"/>
          <w:b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综合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党政领导重视，团建工作纳入党建工作总体范畴，贯彻执行上级关于加强共青团工作的政策。</w:t>
      </w:r>
      <w:proofErr w:type="gramStart"/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配齐配强团的</w:t>
      </w:r>
      <w:proofErr w:type="gramEnd"/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班子，团干部待遇落实到位。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工作思路明确，能够积极主动围绕校团委的工作方针开展工作，有学期、学年工作计划、工作总结；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能够大胆创新，积极探索新的工作模式和新的活动形式；能出经验，出成果，可供推广，有突出的独具学院特色的工作实绩；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准时出席校团委组织的各级各类会议和培训；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保质保量地完成校团委以及院级党委布置的各</w:t>
      </w:r>
      <w:proofErr w:type="gramStart"/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类各项</w:t>
      </w:r>
      <w:proofErr w:type="gramEnd"/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工作。</w:t>
      </w:r>
    </w:p>
    <w:p w:rsidR="009A5E20" w:rsidRDefault="009A5E20" w:rsidP="009A5E20">
      <w:pPr>
        <w:widowControl/>
        <w:ind w:firstLineChars="200" w:firstLine="480"/>
        <w:rPr>
          <w:rFonts w:ascii="仿宋_GB2312" w:eastAsia="仿宋_GB2312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宣传、鼓励、引导学生参加对自身素质发展有利的各类活动，全面提高学生综合素质。</w:t>
      </w:r>
    </w:p>
    <w:p w:rsidR="009A5E20" w:rsidRPr="004E4794" w:rsidRDefault="009A5E20" w:rsidP="009A5E20">
      <w:pPr>
        <w:widowControl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能围绕服务学生成才和学校建设，开展团的工作和活动。多方帮助学生勤工助学和济困助学，为学生完成正常学业提供服务和支持；充分发挥党的助手联系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lastRenderedPageBreak/>
        <w:t>青年学生的桥梁纽带作用，认真落实学校党委的指示精神和具体任务，同时注重反映学生的意愿和要求，维护学生的合法权益。</w:t>
      </w:r>
    </w:p>
    <w:p w:rsidR="00510EB6" w:rsidRPr="00510EB6" w:rsidRDefault="009A5E20" w:rsidP="009A5E20">
      <w:pPr>
        <w:widowControl/>
        <w:rPr>
          <w:rFonts w:ascii="仿宋_GB2312" w:eastAsia="仿宋_GB2312" w:hAnsi="宋体" w:cs="宋体"/>
          <w:b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 </w:t>
      </w:r>
    </w:p>
    <w:p w:rsidR="009A5E20" w:rsidRDefault="009A5E20" w:rsidP="009A5E20">
      <w:pPr>
        <w:widowControl/>
        <w:jc w:val="center"/>
        <w:rPr>
          <w:rFonts w:ascii="仿宋_GB2312" w:eastAsia="仿宋_GB2312" w:hAnsi="宋体" w:cs="宋体"/>
          <w:b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第四章　表彰与奖励</w:t>
      </w:r>
    </w:p>
    <w:p w:rsidR="00510EB6" w:rsidRPr="004E4794" w:rsidRDefault="00510EB6" w:rsidP="009A5E20"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</w:p>
    <w:p w:rsidR="009A5E20" w:rsidRDefault="009A5E20" w:rsidP="009A5E20">
      <w:pPr>
        <w:widowControl/>
        <w:rPr>
          <w:rFonts w:ascii="仿宋_GB2312" w:eastAsia="仿宋_GB2312" w:hAnsi="宋体" w:cs="宋体"/>
          <w:b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第八</w:t>
      </w: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条  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被授予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东南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大学“五四红旗团委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创建单位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”的院级团委获得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2000元创建基金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，主要用于“五四红旗团委”创建的组织建设及活动开展。被授予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东南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大学“五四红旗团委”的院级团委获得3000元奖金。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东南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大学“五四红旗团委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创建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单位”和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东南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大学“五四红旗团委”原则上在每年的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四、五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月份授予。</w:t>
      </w: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第九</w:t>
      </w: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条 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学校团委对东南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大学“五四红旗团委”专门发文进行命名，并授予牌匾。在宣传和推广院级团委经验同时，优先提供负责人学习和锻炼机会。</w:t>
      </w: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  </w:t>
      </w:r>
    </w:p>
    <w:p w:rsidR="009A5E20" w:rsidRDefault="009A5E20" w:rsidP="00510EB6">
      <w:pPr>
        <w:widowControl/>
        <w:jc w:val="center"/>
        <w:rPr>
          <w:rFonts w:ascii="仿宋_GB2312" w:eastAsia="仿宋_GB2312" w:hAnsi="宋体" w:cs="宋体"/>
          <w:b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第五章　附　则</w:t>
      </w:r>
    </w:p>
    <w:p w:rsidR="00510EB6" w:rsidRPr="004E4794" w:rsidRDefault="00510EB6" w:rsidP="00510EB6"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</w:p>
    <w:p w:rsidR="009A5E20" w:rsidRPr="004E4794" w:rsidRDefault="009A5E20" w:rsidP="009A5E20">
      <w:pPr>
        <w:widowControl/>
        <w:rPr>
          <w:rFonts w:ascii="宋体" w:hAnsi="宋体" w:cs="宋体"/>
          <w:color w:val="333333"/>
          <w:kern w:val="0"/>
          <w:sz w:val="24"/>
        </w:rPr>
      </w:pP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</w:t>
      </w: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十</w:t>
      </w: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条  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本办法在试行的过程中，不断总结经验，逐步加以完善。本办法的解释权属共青团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东南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大学委员会。</w:t>
      </w:r>
    </w:p>
    <w:p w:rsidR="002F708A" w:rsidRPr="00465AA0" w:rsidRDefault="009A5E20" w:rsidP="009A5E20"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第</w:t>
      </w:r>
      <w:r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十一</w:t>
      </w:r>
      <w:r w:rsidRPr="004E4794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条  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本办法自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2012</w:t>
      </w:r>
      <w:r w:rsidRPr="004E4794">
        <w:rPr>
          <w:rFonts w:ascii="仿宋_GB2312" w:eastAsia="仿宋_GB2312" w:hAnsi="宋体" w:cs="宋体" w:hint="eastAsia"/>
          <w:color w:val="333333"/>
          <w:kern w:val="0"/>
          <w:sz w:val="24"/>
        </w:rPr>
        <w:t>年起施行。</w:t>
      </w:r>
    </w:p>
    <w:sectPr w:rsidR="002F708A" w:rsidRPr="00465AA0" w:rsidSect="002F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F7" w:rsidRDefault="00A142F7" w:rsidP="004E4794">
      <w:r>
        <w:separator/>
      </w:r>
    </w:p>
  </w:endnote>
  <w:endnote w:type="continuationSeparator" w:id="1">
    <w:p w:rsidR="00A142F7" w:rsidRDefault="00A142F7" w:rsidP="004E4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F7" w:rsidRDefault="00A142F7" w:rsidP="004E4794">
      <w:r>
        <w:separator/>
      </w:r>
    </w:p>
  </w:footnote>
  <w:footnote w:type="continuationSeparator" w:id="1">
    <w:p w:rsidR="00A142F7" w:rsidRDefault="00A142F7" w:rsidP="004E4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369"/>
    <w:multiLevelType w:val="hybridMultilevel"/>
    <w:tmpl w:val="C67613B4"/>
    <w:lvl w:ilvl="0" w:tplc="404E65BA">
      <w:start w:val="1"/>
      <w:numFmt w:val="chineseCountingThousand"/>
      <w:lvlText w:val="(%1)"/>
      <w:lvlJc w:val="left"/>
      <w:pPr>
        <w:ind w:left="420" w:hanging="420"/>
      </w:pPr>
      <w:rPr>
        <w:rFonts w:ascii="仿宋_GB2312" w:eastAsia="仿宋_GB2312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3965C4"/>
    <w:multiLevelType w:val="hybridMultilevel"/>
    <w:tmpl w:val="E0A00A6A"/>
    <w:lvl w:ilvl="0" w:tplc="FF167BF4">
      <w:start w:val="1"/>
      <w:numFmt w:val="japaneseCounting"/>
      <w:lvlText w:val="（%1）"/>
      <w:lvlJc w:val="left"/>
      <w:pPr>
        <w:ind w:left="765" w:hanging="765"/>
      </w:pPr>
      <w:rPr>
        <w:rFonts w:ascii="仿宋_GB2312" w:eastAsia="仿宋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AA0"/>
    <w:rsid w:val="000721F4"/>
    <w:rsid w:val="001244CD"/>
    <w:rsid w:val="001A6FCC"/>
    <w:rsid w:val="001E6233"/>
    <w:rsid w:val="002476B2"/>
    <w:rsid w:val="002E6BDE"/>
    <w:rsid w:val="002F708A"/>
    <w:rsid w:val="00381861"/>
    <w:rsid w:val="003C263C"/>
    <w:rsid w:val="00465AA0"/>
    <w:rsid w:val="004A42F2"/>
    <w:rsid w:val="004D4D15"/>
    <w:rsid w:val="004E4794"/>
    <w:rsid w:val="00510EB6"/>
    <w:rsid w:val="006407FF"/>
    <w:rsid w:val="009179AC"/>
    <w:rsid w:val="009660A6"/>
    <w:rsid w:val="009A5E20"/>
    <w:rsid w:val="009D6E75"/>
    <w:rsid w:val="00A142F7"/>
    <w:rsid w:val="00B825C5"/>
    <w:rsid w:val="00BA7025"/>
    <w:rsid w:val="00BC1C90"/>
    <w:rsid w:val="00C864D7"/>
    <w:rsid w:val="00CC0D57"/>
    <w:rsid w:val="00CE0620"/>
    <w:rsid w:val="00D15294"/>
    <w:rsid w:val="00D84119"/>
    <w:rsid w:val="00F1114F"/>
    <w:rsid w:val="00F82E52"/>
    <w:rsid w:val="00F91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7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7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D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D5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A5E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何雯</dc:creator>
  <cp:lastModifiedBy>袁琴</cp:lastModifiedBy>
  <cp:revision>2</cp:revision>
  <dcterms:created xsi:type="dcterms:W3CDTF">2015-04-23T07:16:00Z</dcterms:created>
  <dcterms:modified xsi:type="dcterms:W3CDTF">2015-04-23T07:16:00Z</dcterms:modified>
</cp:coreProperties>
</file>