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173800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刘琦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戴正农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4.8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电子政务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  <w:vAlign w:val="center"/>
          </w:tcPr>
          <w:p>
            <w:pPr>
              <w:ind w:right="-393" w:rightChars="-187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基于公众需求的政务“双微”运行模式研究</w:t>
            </w:r>
          </w:p>
          <w:p>
            <w:pPr>
              <w:ind w:right="-393" w:rightChars="-187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——以“南京发布微信公众号”和“</w:t>
            </w: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@南京发布”为例</w:t>
            </w:r>
          </w:p>
          <w:p>
            <w:pPr>
              <w:ind w:right="-393" w:rightChars="-187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2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1"/>
              </w:rPr>
              <w:t>2020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1"/>
              </w:rPr>
              <w:t>年6月4日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1"/>
              </w:rPr>
              <w:t>18：00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1"/>
                <w:lang w:val="en-US" w:eastAsia="zh-CN"/>
              </w:rPr>
              <w:t>-19:00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会议ID号：8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3076371278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会议密码：8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72296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徐嘉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王兵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杨煜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ind w:right="-166" w:rightChars="-79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季玉群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肖媛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黄亮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15"/>
              </w:rPr>
              <w:t>13126761005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bookmarkStart w:id="1" w:name="_GoBack"/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bookmarkEnd w:id="1"/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01BB"/>
    <w:rsid w:val="004D6659"/>
    <w:rsid w:val="00531627"/>
    <w:rsid w:val="00531E3C"/>
    <w:rsid w:val="00550DB3"/>
    <w:rsid w:val="00584EA5"/>
    <w:rsid w:val="005B0AAD"/>
    <w:rsid w:val="005B1C16"/>
    <w:rsid w:val="005C4035"/>
    <w:rsid w:val="00610F0A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632A7"/>
    <w:rsid w:val="00883015"/>
    <w:rsid w:val="00883C9B"/>
    <w:rsid w:val="00896D86"/>
    <w:rsid w:val="008E1E7E"/>
    <w:rsid w:val="008E46FA"/>
    <w:rsid w:val="008F3F4F"/>
    <w:rsid w:val="0091418F"/>
    <w:rsid w:val="00956C0A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37D8D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16669"/>
    <w:rsid w:val="00F2515C"/>
    <w:rsid w:val="00F46B70"/>
    <w:rsid w:val="00F8246D"/>
    <w:rsid w:val="00FC7769"/>
    <w:rsid w:val="42E1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12</TotalTime>
  <ScaleCrop>false</ScaleCrop>
  <LinksUpToDate>false</LinksUpToDate>
  <CharactersWithSpaces>459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2020-06-02T03:37:16Z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