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641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173761 严嘉新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梁宗保 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40529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儿童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发展与教育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从父母元情绪到儿童问题行为：父母情绪社会化的中介作用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2020．6．3</w:t>
            </w: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t>19:00-20:00</w:t>
            </w:r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  <w:r>
              <w:fldChar w:fldCharType="begin"/>
            </w:r>
            <w:r>
              <w:instrText xml:space="preserve"> HYPERLINK "https://us02web.zoom.us/j/84560504308"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Verdana" w:hAnsi="Verdana"/>
                <w:szCs w:val="21"/>
              </w:rPr>
              <w:t>84560504308</w:t>
            </w:r>
            <w:r>
              <w:rPr>
                <w:rStyle w:val="7"/>
                <w:rFonts w:ascii="Verdana" w:hAnsi="Verdana"/>
                <w:szCs w:val="21"/>
              </w:rPr>
              <w:fldChar w:fldCharType="end"/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ab/>
            </w:r>
            <w:r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934051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775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马向真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775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551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袁勇贵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775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551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陶卓立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775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551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张光珍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775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551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tabs>
                <w:tab w:val="left" w:pos="1350"/>
              </w:tabs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刘穿石</w:t>
            </w:r>
            <w:bookmarkStart w:id="1" w:name="_GoBack"/>
            <w:bookmarkEnd w:id="1"/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775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551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tabs>
                <w:tab w:val="left" w:pos="1350"/>
              </w:tabs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陈楚倩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讲师</w:t>
            </w:r>
          </w:p>
        </w:tc>
        <w:tc>
          <w:tcPr>
            <w:tcW w:w="1775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13815423653</w:t>
            </w:r>
          </w:p>
        </w:tc>
        <w:tc>
          <w:tcPr>
            <w:tcW w:w="2551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1F1D70"/>
    <w:rsid w:val="00220E19"/>
    <w:rsid w:val="00261EC6"/>
    <w:rsid w:val="00267DBD"/>
    <w:rsid w:val="002D4E14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8462D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6666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0982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390</Characters>
  <Lines>3</Lines>
  <Paragraphs>1</Paragraphs>
  <TotalTime>1</TotalTime>
  <ScaleCrop>false</ScaleCrop>
  <LinksUpToDate>false</LinksUpToDate>
  <CharactersWithSpaces>457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2020-06-02T06:26:00Z</dcterms:created>
  <dc:creator>qian jasmine</dc:creator>
  <cp:lastModifiedBy>rwxy</cp:lastModifiedBy>
  <cp:lastPrinted>2020-05-14T03:29:00Z</cp:lastPrinted>
  <dcterms:modified xsi:type="dcterms:W3CDTF">2020-06-02T07:30:37Z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