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仿宋_GB2312" w:eastAsia="仿宋_GB2312"/>
        </w:rPr>
      </w:pPr>
    </w:p>
    <w:p>
      <w:pPr>
        <w:spacing w:line="520" w:lineRule="exact"/>
        <w:rPr>
          <w:rFonts w:hint="eastAsia" w:ascii="仿宋_GB2312" w:eastAsia="仿宋_GB2312"/>
          <w:b/>
          <w:bCs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附件1：</w:t>
      </w:r>
    </w:p>
    <w:p>
      <w:pPr>
        <w:widowControl/>
        <w:spacing w:line="520" w:lineRule="exact"/>
        <w:jc w:val="left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spacing w:line="520" w:lineRule="exact"/>
        <w:jc w:val="center"/>
        <w:rPr>
          <w:rFonts w:hint="eastAsia"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实践地基本情况</w:t>
      </w:r>
    </w:p>
    <w:p>
      <w:pPr>
        <w:spacing w:line="520" w:lineRule="exact"/>
        <w:jc w:val="center"/>
        <w:rPr>
          <w:rFonts w:hint="eastAsia" w:ascii="仿宋_GB2312" w:eastAsia="仿宋_GB2312"/>
          <w:b/>
          <w:bCs/>
          <w:sz w:val="44"/>
          <w:szCs w:val="44"/>
        </w:rPr>
      </w:pPr>
    </w:p>
    <w:p>
      <w:pPr>
        <w:spacing w:line="520" w:lineRule="exact"/>
        <w:ind w:firstLine="883" w:firstLineChars="200"/>
        <w:rPr>
          <w:rFonts w:hint="eastAsia" w:ascii="仿宋_GB2312" w:eastAsia="仿宋_GB2312"/>
          <w:b/>
          <w:bCs/>
          <w:sz w:val="44"/>
          <w:szCs w:val="44"/>
        </w:rPr>
      </w:pP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一、长白山简介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长白山，《山海经》称不咸山，北魏称徒太山，唐称太白山，金代以来称长白山，清历代统治者从康熙始皆有祭祀长白山的制度，祀典与五岳一样，以此向人们昭示皇权。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长白山历史悠久、博大深厚，地处吉林省东南部，是图门江、鸭绿江、松花江三江发源地，位邻中国与朝鲜边界。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曾先后被确定为首批国家级自然保护区、首批国家5A级旅游景区、联合国“人与生物圈”自然保留地和国际A级自然保护区。长白山及其天池、瀑布、雪雕、林海等等，曾多次入选“吉尼斯”世界之最记录，更有中华十大名山、中国最美的五大湖泊、中国最美的十大森林等等的美誉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二、白山市简介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白山市因山而名，位于长白山西南麓、鸭绿江的北岸，与朝鲜隔江相望，长白山主峰白云峰和天池都坐落于白山市境内。白山市总人口126.3万人，幅员17485平方公里。市区面积1388平方公里。白山市素有“立体资源宝库”、“长白林海”、“人参之乡”之美称。下辖浑江区、江源区、抚松县、靖宇县、长白县、临江市6个县（市、区）， 是革命老区、边疆地区和少数民族聚居区。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三、白山市产业发展概况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是大力发展矿产新材料产业。全力推进整装勘查，加快资源开发利用，打造高新技术新材料产业园区。二是科学高效发展矿泉水产业。加快中高档矿泉水（饮料）开发，提高产品附加值，打响“长白山天然矿泉水”品牌，使白山成为享誉中外的“国际矿泉名城”。三是做大做强医药健康产业。坚持以人参产业为龙头，统筹发展药品、保健品、绿色食品以及休闲养生、健康养老等医药健康产业。四是提升壮大旅游产业。发挥长白山国际度假区龙头作用，围绕打造全境旅游新格局，开发精品旅游线路，完善旅游配套基础设施，着力打造沿鸭绿江、松花江风情旅游带。五是加快发展现代服务业。突出发展生产性服务业，统筹发展文化创意、电子商务、服务外包、社会保险、仓储物流、节能环保等服务业态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四、各县（市、区）发展概况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抚松县是中国著名的人参之乡、蓝莓之乡、观赏石之乡。依托得天独厚的生态自然资源，大力发展以长白山西麓全域旅游为主的现代服务业、以人参为主的医药健康产业、以矿泉饮品为主的绿色食品产业。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靖宇县被誉为“中国长白山矿泉城”、“中国西洋参之乡”、“中国最具特色旅游胜地”、“全国生态文明先进县”，是长白山的重要门户所在，是连接长白山和长春的重要交通枢纽，吉林东南部重要节点城市。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长白县是全国唯一的朝鲜族自治县，以长白山南坡旅游和沿鸭绿江旅游为重点，以朝鲜族民俗风情和边境口岸为特色，突出生态旅游，强化民族民俗旅游，推进跨国旅游。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浑江区被誉为“中国林蛙之乡”，“中国金属镁产业示范基地”、“国家绿色矿山试点单位”，是白山市的中心城区，也是白山市委、市政府的所在地，自然风光独特，矿产资源丰富，四季看点分明，拥有“春观山花、夏游三湖、秋赏红叶、冬娱冰雪”的独有自然景观。 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江源区被誉为“中国松花石之乡”，该区大力发展以松花石、松花砚为主的文化产业，以大阳岔寒武奥陶地质公园和干饭盆旅游风景区的特色旅游业，以石人瓜果蔬菜和砟子黑木耳种植等为主的特色农业，江源已形成多元化的产业格局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临江市是中国硅藻土的主产区，自然资源极为丰富，硅藻土和白云石储量及品位居全国第一。被誉为“中国高山红景天之乡”和“国家北药基地”；被列为国家级生态保护与开发示范区和省级矿泉自然保护区；2014年被评为“中国百佳深呼吸小城”、“中国最美县城”，被授予“中国长寿之乡”称号。</w:t>
      </w:r>
    </w:p>
    <w:p>
      <w:pPr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突出“五个白山”建设，把我市建设成为</w:t>
      </w:r>
      <w:r>
        <w:rPr>
          <w:rFonts w:hint="eastAsia" w:ascii="仿宋_GB2312" w:eastAsia="仿宋_GB2312"/>
          <w:b/>
          <w:spacing w:val="8"/>
          <w:sz w:val="32"/>
          <w:szCs w:val="32"/>
        </w:rPr>
        <w:t>全省东部绿色转型发展先行区和国家绿色转型发展示范区</w:t>
      </w:r>
      <w:r>
        <w:rPr>
          <w:rFonts w:hint="eastAsia" w:ascii="仿宋_GB2312" w:eastAsia="仿宋_GB2312"/>
          <w:b/>
          <w:sz w:val="32"/>
          <w:szCs w:val="32"/>
        </w:rPr>
        <w:t>。</w:t>
      </w:r>
    </w:p>
    <w:p>
      <w:pPr>
        <w:spacing w:line="520" w:lineRule="exact"/>
        <w:rPr>
          <w:rFonts w:hint="eastAsia" w:ascii="仿宋_GB2312" w:eastAsia="仿宋_GB2312"/>
          <w:b/>
          <w:bCs/>
          <w:sz w:val="32"/>
          <w:szCs w:val="32"/>
          <w:lang w:val="zh-CN"/>
        </w:rPr>
      </w:pPr>
      <w:r>
        <w:rPr>
          <w:rFonts w:hint="eastAsia" w:ascii="仿宋_GB2312" w:eastAsia="仿宋_GB2312"/>
          <w:b/>
          <w:sz w:val="32"/>
          <w:szCs w:val="32"/>
        </w:rPr>
        <w:br w:type="page"/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附件2：</w:t>
      </w:r>
    </w:p>
    <w:p>
      <w:pPr>
        <w:widowControl/>
        <w:jc w:val="left"/>
        <w:rPr>
          <w:rFonts w:hint="eastAsia" w:ascii="仿宋_GB2312" w:eastAsia="仿宋_GB2312"/>
          <w:sz w:val="32"/>
          <w:lang w:val="zh-CN"/>
        </w:rPr>
      </w:pP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仿宋_GB2312" w:eastAsia="仿宋_GB2312"/>
          <w:b/>
          <w:bCs/>
          <w:sz w:val="44"/>
          <w:szCs w:val="44"/>
          <w:lang w:val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zh-CN"/>
        </w:rPr>
        <w:t>实践团队申报条件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1．以学校为单位组队申报。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2．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队员仅限高校全日制在读研究生、本专科生。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3．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队员应包含本校重点专业或特色专业的优秀学生，选拔队员能够体现本校学生的整体水平。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4．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队员应具备以下素质条件：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1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）对长白山历史文化背景和社会发展现状具有浓厚兴趣，乐于学习和弘扬长白山旅游文化；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2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）拥有较强的语言、文字表达能力，能够通过文字、图片、视频创作或其他形式传播活动过程；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）身体素质良好，适应大运动量户外活动；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</w:rPr>
        <w:t>4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）有吃苦耐劳精神、遵章守纪意识和团队荣誉感。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5．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团队须制定明确具体的课题实施方案，申报课题将作为团队是否入选活动的主要依据。</w:t>
      </w:r>
    </w:p>
    <w:p>
      <w:pPr>
        <w:autoSpaceDE w:val="0"/>
        <w:autoSpaceDN w:val="0"/>
        <w:adjustRightInd w:val="0"/>
        <w:spacing w:line="52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32"/>
          <w:szCs w:val="32"/>
        </w:rPr>
        <w:t>附件3：</w:t>
      </w:r>
    </w:p>
    <w:p>
      <w:pPr>
        <w:widowControl/>
        <w:spacing w:line="520" w:lineRule="exact"/>
        <w:jc w:val="center"/>
        <w:rPr>
          <w:rFonts w:hint="eastAsia" w:ascii="仿宋_GB2312" w:eastAsia="仿宋_GB2312"/>
          <w:b/>
          <w:bCs/>
          <w:sz w:val="44"/>
          <w:szCs w:val="44"/>
          <w:lang w:val="zh-CN"/>
        </w:rPr>
      </w:pPr>
    </w:p>
    <w:p>
      <w:pPr>
        <w:widowControl/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44"/>
          <w:szCs w:val="44"/>
          <w:lang w:val="zh-CN"/>
        </w:rPr>
        <w:t>实践团队申报表</w:t>
      </w:r>
    </w:p>
    <w:p>
      <w:pPr>
        <w:autoSpaceDE w:val="0"/>
        <w:autoSpaceDN w:val="0"/>
        <w:adjustRightInd w:val="0"/>
        <w:spacing w:line="520" w:lineRule="exact"/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lang w:val="zh-CN"/>
        </w:rPr>
        <w:t>申报学校：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b/>
          <w:sz w:val="28"/>
          <w:szCs w:val="28"/>
        </w:rPr>
        <w:t xml:space="preserve">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   </w:t>
      </w:r>
    </w:p>
    <w:tbl>
      <w:tblPr>
        <w:tblStyle w:val="10"/>
        <w:tblW w:w="9102" w:type="dxa"/>
        <w:jc w:val="center"/>
        <w:tblInd w:w="0" w:type="dxa"/>
        <w:shd w:val="clear" w:color="000000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243"/>
        <w:gridCol w:w="1260"/>
        <w:gridCol w:w="841"/>
        <w:gridCol w:w="1573"/>
        <w:gridCol w:w="1880"/>
      </w:tblGrid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团队名称</w:t>
            </w:r>
          </w:p>
        </w:tc>
        <w:tc>
          <w:tcPr>
            <w:tcW w:w="67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</w:tc>
      </w:tr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实践路线</w:t>
            </w:r>
          </w:p>
        </w:tc>
        <w:tc>
          <w:tcPr>
            <w:tcW w:w="33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首选：</w:t>
            </w:r>
          </w:p>
        </w:tc>
        <w:tc>
          <w:tcPr>
            <w:tcW w:w="34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调剂：</w:t>
            </w:r>
          </w:p>
        </w:tc>
      </w:tr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团队负责人及联系电话</w:t>
            </w:r>
          </w:p>
        </w:tc>
        <w:tc>
          <w:tcPr>
            <w:tcW w:w="67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带队老师姓名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:  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职务：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电话：</w:t>
            </w:r>
          </w:p>
        </w:tc>
      </w:tr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7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学生领队姓名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:  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专业：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电话：</w:t>
            </w:r>
          </w:p>
        </w:tc>
      </w:tr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7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邮箱：</w:t>
            </w:r>
          </w:p>
        </w:tc>
      </w:tr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团队总人数</w:t>
            </w:r>
          </w:p>
        </w:tc>
        <w:tc>
          <w:tcPr>
            <w:tcW w:w="67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</w:tc>
      </w:tr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3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团队人员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专业构成</w:t>
            </w: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  <w:t>年级</w:t>
            </w:r>
          </w:p>
        </w:tc>
        <w:tc>
          <w:tcPr>
            <w:tcW w:w="24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  <w:t>专业</w:t>
            </w:r>
          </w:p>
        </w:tc>
        <w:tc>
          <w:tcPr>
            <w:tcW w:w="188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</w:tc>
        <w:tc>
          <w:tcPr>
            <w:tcW w:w="188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</w:tc>
      </w:tr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</w:tc>
        <w:tc>
          <w:tcPr>
            <w:tcW w:w="188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4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</w:tc>
        <w:tc>
          <w:tcPr>
            <w:tcW w:w="241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</w:tc>
        <w:tc>
          <w:tcPr>
            <w:tcW w:w="188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tabs>
                <w:tab w:val="left" w:pos="1467"/>
              </w:tabs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</w:tc>
      </w:tr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2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课题名称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及内容概要</w:t>
            </w:r>
          </w:p>
        </w:tc>
        <w:tc>
          <w:tcPr>
            <w:tcW w:w="67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 xml:space="preserve">                 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 xml:space="preserve">              （另附课题实施具体方案）</w:t>
            </w:r>
          </w:p>
        </w:tc>
      </w:tr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jc w:val="center"/>
        </w:trPr>
        <w:tc>
          <w:tcPr>
            <w:tcW w:w="2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校团委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推荐意见</w:t>
            </w:r>
          </w:p>
        </w:tc>
        <w:tc>
          <w:tcPr>
            <w:tcW w:w="67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</w:tc>
      </w:tr>
      <w:tr>
        <w:tblPrEx>
          <w:shd w:val="clear" w:color="000000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2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67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auto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仿宋_GB2312" w:eastAsia="仿宋_GB2312"/>
                <w:b/>
                <w:sz w:val="22"/>
                <w:szCs w:val="22"/>
                <w:lang w:val="zh-CN"/>
              </w:rPr>
            </w:pPr>
          </w:p>
        </w:tc>
      </w:tr>
    </w:tbl>
    <w:p>
      <w:pPr>
        <w:widowControl/>
        <w:spacing w:line="520" w:lineRule="exact"/>
        <w:jc w:val="left"/>
        <w:rPr>
          <w:rFonts w:hint="eastAsia" w:ascii="仿宋_GB2312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7" w:h="16839"/>
          <w:pgMar w:top="1985" w:right="1531" w:bottom="1985" w:left="1531" w:header="851" w:footer="992" w:gutter="0"/>
          <w:cols w:space="720" w:num="1"/>
          <w:docGrid w:linePitch="312" w:charSpace="0"/>
        </w:sectPr>
      </w:pPr>
    </w:p>
    <w:tbl>
      <w:tblPr>
        <w:tblStyle w:val="10"/>
        <w:tblW w:w="1417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91"/>
        <w:gridCol w:w="2911"/>
        <w:gridCol w:w="4111"/>
        <w:gridCol w:w="1701"/>
        <w:gridCol w:w="41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bCs/>
                <w:sz w:val="32"/>
                <w:szCs w:val="32"/>
                <w:lang w:val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zh-CN"/>
              </w:rPr>
              <w:t>附件4：</w:t>
            </w:r>
          </w:p>
        </w:tc>
        <w:tc>
          <w:tcPr>
            <w:tcW w:w="128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ind w:firstLine="482" w:firstLineChars="200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b/>
                <w:sz w:val="44"/>
              </w:rPr>
            </w:pPr>
            <w:r>
              <w:rPr>
                <w:rFonts w:hint="eastAsia" w:ascii="仿宋_GB2312" w:eastAsia="仿宋_GB2312"/>
                <w:b/>
                <w:sz w:val="44"/>
              </w:rPr>
              <w:t>实践参考课题</w:t>
            </w:r>
          </w:p>
          <w:p>
            <w:pPr>
              <w:widowControl/>
              <w:spacing w:line="520" w:lineRule="exact"/>
              <w:ind w:firstLine="482" w:firstLineChars="200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注：本次“三下乡”社会实践活动共需要招募团队100个，服务于6个县（市、区），47个乡镇，418个行政村。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6" w:type="dxa"/>
            <w:gridSpan w:val="6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pacing w:line="520" w:lineRule="exact"/>
              <w:ind w:firstLine="442" w:firstLineChars="200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一、长白山文化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序号</w:t>
            </w:r>
          </w:p>
        </w:tc>
        <w:tc>
          <w:tcPr>
            <w:tcW w:w="340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实践参考课题</w:t>
            </w:r>
          </w:p>
        </w:tc>
        <w:tc>
          <w:tcPr>
            <w:tcW w:w="41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实践地点</w:t>
            </w:r>
          </w:p>
        </w:tc>
        <w:tc>
          <w:tcPr>
            <w:tcW w:w="1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需求团队数量</w:t>
            </w:r>
          </w:p>
        </w:tc>
        <w:tc>
          <w:tcPr>
            <w:tcW w:w="41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长白山文化微电影创作与拍摄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白山市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长白山历史故事采集整理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白山市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地方特色文化的传播与研究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江源区、靖宇县、抚松县、临江市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江源松花石文化、靖宇矿泉水文化、抚松人参文化、临江硅藻土文化各1支团队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长白山木屋村落调查与研究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抚松县漫江镇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撰写村志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江源区石人镇、江源区大阳岔镇、临江市六道沟镇、抚松县兴参镇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6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pacing w:line="520" w:lineRule="exact"/>
              <w:ind w:firstLine="442" w:firstLineChars="200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二、长白山资源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序号</w:t>
            </w:r>
          </w:p>
        </w:tc>
        <w:tc>
          <w:tcPr>
            <w:tcW w:w="340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实践参考课题</w:t>
            </w:r>
          </w:p>
        </w:tc>
        <w:tc>
          <w:tcPr>
            <w:tcW w:w="41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实践地点</w:t>
            </w:r>
          </w:p>
        </w:tc>
        <w:tc>
          <w:tcPr>
            <w:tcW w:w="1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需求团队数量</w:t>
            </w:r>
          </w:p>
        </w:tc>
        <w:tc>
          <w:tcPr>
            <w:tcW w:w="41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高端矿泉水价值的探索与研究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靖宇县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水资源的保护与利用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靖宇县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长白山特色产品营销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浑江区红土崖镇、江源区湾沟镇、临江市桦树镇、靖宇县赤松镇及靖宇镇、长白县十四道沟镇、长白县十二道沟镇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长白山特色产品logo创意设计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江源区石人镇、临江市花山镇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推广地方产业文化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浑江区、临江市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ind w:firstLine="442" w:firstLineChars="200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三、长白山旅游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序号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实践参考课题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实践地点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需求团队数量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旅游景点解说词撰写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江源区大阳岔镇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长白山旅游产品包装设计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江源区大阳岔镇、临江市六道沟镇、临江市苇沙河镇、临江市桦树镇、临江市蚂蚁河乡、长白县长白镇、长白县金华乡、长白县新房子镇、长白县十二道沟镇、抚松县松江河镇、抚松县兴隆乡及东岗镇、抚松镇仙人桥镇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13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旅游项目的规划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浑江区七道江镇、浑江区三道沟镇、江源区大石人镇、靖宇县花园口镇、长白县马鹿沟镇、抚松县泉阳镇、抚松县兴参镇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旅游攻略手绘创意图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临江市花山镇、江源区大阳岔镇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旅游景点logo创意设计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长白县十四道沟镇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4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20" w:lineRule="exact"/>
              <w:ind w:firstLine="442" w:firstLineChars="200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四、长白山人文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序号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实践参考课题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实践地点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需求团队数量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新媒体的宣传与应用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江源区石人镇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17</w:t>
            </w:r>
          </w:p>
        </w:tc>
        <w:tc>
          <w:tcPr>
            <w:tcW w:w="340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行政村的规划设计</w:t>
            </w:r>
          </w:p>
        </w:tc>
        <w:tc>
          <w:tcPr>
            <w:tcW w:w="41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临江市苇沙河镇、临江市桦树镇、靖宇县靖宇镇</w:t>
            </w:r>
          </w:p>
        </w:tc>
        <w:tc>
          <w:tcPr>
            <w:tcW w:w="1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18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电子商务相关培训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江源区石人镇及砟子镇、靖宇县花园口镇、靖宇县龙泉镇、抚松县泉阳镇、抚松县仙人桥镇、抚松县兴参镇和北岗镇及抽水乡、抚松县东岗镇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19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农村合作社的运营管理研究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靖宇县</w:t>
            </w:r>
            <w:r>
              <w:rPr>
                <w:rFonts w:hint="eastAsia" w:ascii="仿宋_GB2312"/>
                <w:b/>
                <w:sz w:val="22"/>
                <w:szCs w:val="22"/>
              </w:rPr>
              <w:t>濛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江乡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健康知识普及、综合医疗服务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（限医学专业）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浑江区七道江镇、江源区石人镇及大石人镇、江源区大阳岔镇、临江市六道沟镇及苇沙河镇、临江市桦树镇、临江市花山镇、抚松县仙人桥镇、抚松县北岗镇、抚松县兴参镇及抽水乡、抚松县东岗镇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nil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21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留守儿童体验式教学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抚松县仙人桥镇、抚松县漫江镇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000000" w:sz="2" w:space="0"/>
              <w:right w:val="nil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农业产业化典型案例调查与研究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江源区湾沟镇、抚松县万良镇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ind w:firstLine="442" w:firstLineChars="200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851" w:type="dxa"/>
            <w:tcBorders>
              <w:top w:val="single" w:color="000000" w:sz="2" w:space="0"/>
              <w:left w:val="single" w:color="auto" w:sz="6" w:space="0"/>
              <w:bottom w:val="single" w:color="000000" w:sz="2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23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长白山特色农产品种植培训与镇域发展研究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浑江区七道江镇及六道江镇、江源区松树镇和湾沟镇及大阳岔镇、江源区石人镇、临江市六道沟镇及蚂蚁河乡、临江市闹枝镇及桦树镇、靖宇县花园口镇、靖宇县那尔轰镇、靖宇县景山镇及赤松镇、靖宇县</w:t>
            </w:r>
            <w:r>
              <w:rPr>
                <w:rFonts w:hint="eastAsia" w:ascii="仿宋_GB2312" w:cs="宋体"/>
                <w:b/>
                <w:sz w:val="22"/>
                <w:szCs w:val="22"/>
              </w:rPr>
              <w:t>濛</w:t>
            </w:r>
            <w:r>
              <w:rPr>
                <w:rFonts w:hint="eastAsia" w:ascii="仿宋_GB2312" w:eastAsia="仿宋_GB2312" w:cs="方正仿宋简体"/>
                <w:b/>
                <w:sz w:val="22"/>
                <w:szCs w:val="22"/>
              </w:rPr>
              <w:t>江乡及三道湖镇、长白县金华乡及马鹿沟镇、长白县宝泉山镇和十二道沟镇及八道沟镇、抚松县抚松镇和万良镇和兴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参镇及抽水乡、抚松县露水河镇和兴隆乡、及东岗镇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851" w:type="dxa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24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长白山特色养殖业培训与镇域发展研究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浑江区七道江镇及六道江镇、浑江区三道沟镇及红土崖镇、江源区湾沟镇、临江市六道沟镇及苇沙河镇、临江市闹枝镇及桦树镇、靖宇县花园口镇、靖宇县景山镇及赤松镇、靖宇县</w:t>
            </w:r>
            <w:r>
              <w:rPr>
                <w:rFonts w:hint="eastAsia" w:ascii="仿宋_GB2312" w:cs="宋体"/>
                <w:b/>
                <w:sz w:val="22"/>
                <w:szCs w:val="22"/>
              </w:rPr>
              <w:t>濛</w:t>
            </w:r>
            <w:r>
              <w:rPr>
                <w:rFonts w:hint="eastAsia" w:ascii="仿宋_GB2312" w:eastAsia="仿宋_GB2312" w:cs="方正仿宋简体"/>
                <w:b/>
                <w:sz w:val="22"/>
                <w:szCs w:val="22"/>
              </w:rPr>
              <w:t>江乡和三道湖镇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及</w:t>
            </w:r>
            <w:r>
              <w:rPr>
                <w:rFonts w:hint="eastAsia" w:ascii="仿宋_GB2312" w:eastAsia="仿宋_GB2312" w:cs="方正仿宋简体"/>
                <w:b/>
                <w:sz w:val="22"/>
                <w:szCs w:val="22"/>
              </w:rPr>
              <w:t>靖宇镇、长白县宝泉山镇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及</w:t>
            </w:r>
            <w:r>
              <w:rPr>
                <w:rFonts w:hint="eastAsia" w:ascii="仿宋_GB2312" w:eastAsia="仿宋_GB2312" w:cs="方正仿宋简体"/>
                <w:b/>
                <w:sz w:val="22"/>
                <w:szCs w:val="22"/>
              </w:rPr>
              <w:t>八道沟镇、长白县马鹿沟镇、长白县长白镇、长白县十四道沟镇</w:t>
            </w:r>
            <w:r>
              <w:rPr>
                <w:rFonts w:hint="eastAsia" w:ascii="仿宋_GB2312" w:eastAsia="仿宋_GB2312"/>
                <w:b/>
                <w:sz w:val="22"/>
                <w:szCs w:val="22"/>
              </w:rPr>
              <w:t>、抚松县抚松镇和万良镇及兴参镇、抚松县兴隆乡和泉阳镇及沿江乡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 xml:space="preserve">临江市苇沙河镇、靖宇县靖宇镇、长白县长白镇、长白县十四道沟镇、抚松县泉阳镇、抚松县沿江乡需要有种植、养殖综合团队； 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b/>
          <w:sz w:val="32"/>
        </w:rPr>
        <w:sectPr>
          <w:pgSz w:w="16840" w:h="11907" w:orient="landscape"/>
          <w:pgMar w:top="1985" w:right="1531" w:bottom="1985" w:left="1531" w:header="851" w:footer="992" w:gutter="0"/>
          <w:cols w:space="720" w:num="1"/>
          <w:docGrid w:linePitch="312" w:charSpace="0"/>
        </w:sectPr>
      </w:pPr>
    </w:p>
    <w:p>
      <w:pPr>
        <w:adjustRightInd w:val="0"/>
        <w:spacing w:line="520" w:lineRule="exact"/>
        <w:rPr>
          <w:rFonts w:hint="eastAsia" w:ascii="仿宋_GB2312" w:eastAsia="仿宋_GB2312"/>
          <w:b/>
          <w:bCs/>
          <w:sz w:val="32"/>
          <w:szCs w:val="32"/>
          <w:lang w:val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附件5：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仿宋_GB2312" w:eastAsia="仿宋_GB2312"/>
          <w:kern w:val="0"/>
          <w:sz w:val="32"/>
          <w:lang w:val="zh-CN"/>
        </w:rPr>
      </w:pP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仿宋_GB2312" w:eastAsia="仿宋_GB2312"/>
          <w:b/>
          <w:bCs/>
          <w:sz w:val="32"/>
          <w:szCs w:val="32"/>
          <w:lang w:val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zh-CN"/>
        </w:rPr>
        <w:t>课题申报及完成有关说明</w:t>
      </w:r>
    </w:p>
    <w:p>
      <w:pPr>
        <w:widowControl/>
        <w:jc w:val="left"/>
        <w:rPr>
          <w:rFonts w:hint="eastAsia" w:ascii="仿宋_GB2312" w:eastAsia="仿宋_GB2312"/>
          <w:lang w:val="zh-CN"/>
        </w:rPr>
      </w:pP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1．实践团队可对提供的参考课题进行子课题分解，确定团队实践课题后及时上报参选，要求课题的选择具体、明确、适度。实践团队也可结合自身专业特长，超出所列参考课题范围选题。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2．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确定入选团队后，由主办单位与团队课题负责人联系沟通，确保实践团队进一步完善课题实施方案。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3．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实践团队必须在实践前做好课题实施相关知识的储备，尽早着手组织课题实施，并形成预期成果。</w:t>
      </w:r>
    </w:p>
    <w:p>
      <w:pPr>
        <w:pStyle w:val="5"/>
        <w:spacing w:line="520" w:lineRule="exact"/>
        <w:ind w:firstLine="643" w:firstLineChars="200"/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4．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实践团队在实践活动中完成课题，形成文字、图片、</w:t>
      </w:r>
      <w:r>
        <w:rPr>
          <w:rFonts w:hint="eastAsia" w:ascii="仿宋_GB2312" w:eastAsia="仿宋_GB2312"/>
          <w:b/>
          <w:bCs/>
          <w:sz w:val="32"/>
          <w:szCs w:val="32"/>
        </w:rPr>
        <w:t>PPT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、视频等有形的实践成果，并一般应在实践结束</w:t>
      </w:r>
      <w:r>
        <w:rPr>
          <w:rFonts w:hint="eastAsia" w:ascii="仿宋_GB2312" w:eastAsia="仿宋_GB2312"/>
          <w:b/>
          <w:bCs/>
          <w:sz w:val="32"/>
          <w:szCs w:val="32"/>
        </w:rPr>
        <w:t>7天内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向主办单位提交实践成果。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5．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对于需较长时间完成，且对长白山旅游资源发展有重要参考价值的课题，在实践团队提出继续研究申请获批后，主办单位将在后续研究中给予一定的经费资助。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6</w:t>
      </w:r>
      <w:r>
        <w:rPr>
          <w:rFonts w:hint="eastAsia" w:ascii="仿宋_GB2312" w:eastAsia="仿宋_GB2312"/>
          <w:b/>
          <w:bCs/>
          <w:sz w:val="32"/>
          <w:szCs w:val="32"/>
        </w:rPr>
        <w:t>．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实践团队在实践过程中可通过DV、微博、微信等新媒体平台进行宣传报道，并作为评审的重要条件之一。</w:t>
      </w:r>
    </w:p>
    <w:p>
      <w:pPr>
        <w:rPr>
          <w:rFonts w:hint="eastAsia" w:ascii="仿宋_GB2312" w:eastAsia="仿宋_GB2312"/>
        </w:rPr>
      </w:pPr>
    </w:p>
    <w:sectPr>
      <w:pgSz w:w="11907" w:h="16840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55"/>
    <w:rsid w:val="001E7B52"/>
    <w:rsid w:val="005A2D88"/>
    <w:rsid w:val="007A3055"/>
    <w:rsid w:val="00825ADD"/>
    <w:rsid w:val="008E298A"/>
    <w:rsid w:val="031F40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next w:val="1"/>
    <w:link w:val="13"/>
    <w:qFormat/>
    <w:uiPriority w:val="0"/>
    <w:pPr>
      <w:outlineLvl w:val="0"/>
    </w:pPr>
    <w:rPr>
      <w:rFonts w:ascii="宋体" w:hAnsi="Times New Roman" w:eastAsia="宋体" w:cs="Times New Roman"/>
      <w:kern w:val="36"/>
      <w:sz w:val="48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uiPriority w:val="0"/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uiPriority w:val="0"/>
    <w:rPr>
      <w:rFonts w:ascii="Times New Roman" w:hAnsi="Times New Roman" w:eastAsia="仿宋_GB2312" w:cs="Times New Roman"/>
      <w:lang w:bidi="ar-SA"/>
    </w:rPr>
  </w:style>
  <w:style w:type="character" w:styleId="9">
    <w:name w:val="Hyperlink"/>
    <w:uiPriority w:val="0"/>
    <w:rPr>
      <w:rFonts w:ascii="Times New Roman" w:hAnsi="Times New Roman" w:eastAsia="仿宋_GB2312" w:cs="Times New Roman"/>
      <w:color w:val="0000FF"/>
      <w:u w:val="single"/>
      <w:lang w:bidi="ar-SA"/>
    </w:r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3">
    <w:name w:val="标题 1 Char"/>
    <w:basedOn w:val="6"/>
    <w:link w:val="2"/>
    <w:uiPriority w:val="0"/>
    <w:rPr>
      <w:rFonts w:ascii="宋体" w:hAnsi="Times New Roman" w:eastAsia="宋体" w:cs="Times New Roman"/>
      <w:kern w:val="36"/>
      <w:sz w:val="4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东南大学</Company>
  <Pages>13</Pages>
  <Words>777</Words>
  <Characters>4432</Characters>
  <Lines>36</Lines>
  <Paragraphs>10</Paragraphs>
  <TotalTime>0</TotalTime>
  <ScaleCrop>false</ScaleCrop>
  <LinksUpToDate>false</LinksUpToDate>
  <CharactersWithSpaces>5199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2016-05-30T02:33:00Z</dcterms:created>
  <dc:creator>叶菁</dc:creator>
  <cp:lastModifiedBy>YoungHsiang</cp:lastModifiedBy>
  <dcterms:modified xsi:type="dcterms:W3CDTF">2016-05-31T07:41:39Z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